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75" w:rsidRDefault="001B0975" w:rsidP="001B0975">
      <w:pPr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Default="001B0975" w:rsidP="001B0975">
      <w:pPr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Default="001B0975" w:rsidP="001B0975">
      <w:pPr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Default="001B0975" w:rsidP="001B0975">
      <w:pPr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Pr="007C4518" w:rsidRDefault="001B0975" w:rsidP="001B0975">
      <w:pPr>
        <w:jc w:val="center"/>
        <w:rPr>
          <w:rFonts w:ascii="Times New Roman" w:eastAsia="Calibri" w:hAnsi="Times New Roman" w:cs="Times New Roman"/>
          <w:sz w:val="56"/>
          <w:lang w:val="sr-Latn-CS"/>
        </w:rPr>
      </w:pPr>
      <w:r w:rsidRPr="007C4518">
        <w:rPr>
          <w:rFonts w:ascii="Times New Roman" w:eastAsia="Calibri" w:hAnsi="Times New Roman" w:cs="Times New Roman"/>
          <w:sz w:val="56"/>
          <w:lang w:val="sr-Latn-CS"/>
        </w:rPr>
        <w:t>ШКОЛСКИ ПРОГРАМ</w:t>
      </w:r>
    </w:p>
    <w:p w:rsidR="001B0975" w:rsidRPr="007C4518" w:rsidRDefault="001B0975" w:rsidP="001B0975">
      <w:pPr>
        <w:spacing w:after="0"/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Pr="007C4518" w:rsidRDefault="001B0975" w:rsidP="001B0975">
      <w:pPr>
        <w:spacing w:after="0"/>
        <w:jc w:val="center"/>
        <w:rPr>
          <w:rFonts w:ascii="Times New Roman" w:eastAsia="Calibri" w:hAnsi="Times New Roman" w:cs="Times New Roman"/>
          <w:sz w:val="56"/>
          <w:lang w:val="sr-Latn-CS"/>
        </w:rPr>
      </w:pPr>
    </w:p>
    <w:p w:rsidR="001B0975" w:rsidRPr="007C4518" w:rsidRDefault="001B0975" w:rsidP="001B0975">
      <w:pPr>
        <w:spacing w:after="0"/>
        <w:jc w:val="center"/>
        <w:rPr>
          <w:rFonts w:ascii="Times New Roman" w:eastAsia="Calibri" w:hAnsi="Times New Roman" w:cs="Times New Roman"/>
          <w:sz w:val="56"/>
          <w:lang w:val="sr-Latn-CS"/>
        </w:rPr>
      </w:pPr>
      <w:r w:rsidRPr="007C4518">
        <w:rPr>
          <w:rFonts w:ascii="Times New Roman" w:eastAsia="Calibri" w:hAnsi="Times New Roman" w:cs="Times New Roman"/>
          <w:sz w:val="56"/>
          <w:lang w:val="sr-Latn-CS"/>
        </w:rPr>
        <w:t>МАТЕМАТИКА</w:t>
      </w:r>
    </w:p>
    <w:p w:rsidR="001B0975" w:rsidRPr="007C4518" w:rsidRDefault="001B0975" w:rsidP="001B0975">
      <w:pPr>
        <w:spacing w:after="0"/>
        <w:jc w:val="both"/>
        <w:rPr>
          <w:rFonts w:ascii="Times New Roman" w:eastAsia="Arial" w:hAnsi="Times New Roman" w:cs="Times New Roman"/>
          <w:sz w:val="72"/>
          <w:szCs w:val="24"/>
          <w:lang w:bidi="en-US"/>
        </w:rPr>
      </w:pPr>
      <w:r w:rsidRPr="007C4518">
        <w:rPr>
          <w:rFonts w:ascii="Times New Roman" w:eastAsia="Calibri" w:hAnsi="Times New Roman" w:cs="Times New Roman"/>
          <w:sz w:val="72"/>
          <w:szCs w:val="24"/>
          <w:lang w:val="sr-Latn-CS"/>
        </w:rPr>
        <w:br w:type="page"/>
      </w:r>
    </w:p>
    <w:sdt>
      <w:sdtPr>
        <w:rPr>
          <w:rFonts w:ascii="Times New Roman" w:eastAsia="Calibri" w:hAnsi="Times New Roman" w:cs="Times New Roman"/>
          <w:sz w:val="24"/>
          <w:szCs w:val="24"/>
          <w:lang w:val="sr-Latn-CS"/>
        </w:rPr>
        <w:id w:val="419456"/>
        <w:docPartObj>
          <w:docPartGallery w:val="Table of Contents"/>
          <w:docPartUnique/>
        </w:docPartObj>
      </w:sdtPr>
      <w:sdtContent>
        <w:p w:rsidR="001B0975" w:rsidRPr="007C4518" w:rsidRDefault="001B0975" w:rsidP="001B0975">
          <w:pPr>
            <w:keepNext/>
            <w:keepLines/>
            <w:spacing w:before="480" w:after="0"/>
            <w:jc w:val="center"/>
            <w:rPr>
              <w:rFonts w:ascii="Times New Roman" w:eastAsia="Times New Roman" w:hAnsi="Times New Roman" w:cs="Times New Roman"/>
              <w:b/>
              <w:bCs/>
              <w:color w:val="365F91"/>
              <w:sz w:val="24"/>
              <w:szCs w:val="24"/>
            </w:rPr>
          </w:pPr>
          <w:r w:rsidRPr="007C4518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САДРЖАЈ</w:t>
          </w:r>
        </w:p>
        <w:p w:rsidR="00231AFC" w:rsidRDefault="00645C23">
          <w:pPr>
            <w:pStyle w:val="TOC1"/>
            <w:tabs>
              <w:tab w:val="right" w:leader="dot" w:pos="11151"/>
            </w:tabs>
            <w:rPr>
              <w:rFonts w:eastAsiaTheme="minorEastAsia"/>
              <w:noProof/>
            </w:rPr>
          </w:pPr>
          <w:r w:rsidRPr="007C4518">
            <w:rPr>
              <w:rFonts w:ascii="Times New Roman" w:eastAsia="Calibri" w:hAnsi="Times New Roman" w:cs="Times New Roman"/>
              <w:sz w:val="24"/>
              <w:szCs w:val="24"/>
              <w:lang w:val="sr-Latn-CS"/>
            </w:rPr>
            <w:fldChar w:fldCharType="begin"/>
          </w:r>
          <w:r w:rsidR="001B0975" w:rsidRPr="007C4518">
            <w:rPr>
              <w:rFonts w:ascii="Times New Roman" w:eastAsia="Calibri" w:hAnsi="Times New Roman" w:cs="Times New Roman"/>
              <w:sz w:val="24"/>
              <w:szCs w:val="24"/>
              <w:lang w:val="sr-Latn-CS"/>
            </w:rPr>
            <w:instrText xml:space="preserve"> TOC \o "1-3" \h \z \u </w:instrText>
          </w:r>
          <w:r w:rsidRPr="007C4518">
            <w:rPr>
              <w:rFonts w:ascii="Times New Roman" w:eastAsia="Calibri" w:hAnsi="Times New Roman" w:cs="Times New Roman"/>
              <w:sz w:val="24"/>
              <w:szCs w:val="24"/>
              <w:lang w:val="sr-Latn-CS"/>
            </w:rPr>
            <w:fldChar w:fldCharType="separate"/>
          </w:r>
          <w:hyperlink w:anchor="_Toc68868508" w:history="1">
            <w:r w:rsidR="00231AFC" w:rsidRPr="00A42A73">
              <w:rPr>
                <w:rStyle w:val="Hyperlink"/>
                <w:rFonts w:ascii="Times New Roman" w:hAnsi="Times New Roman" w:cs="Times New Roman"/>
                <w:noProof/>
                <w:lang w:bidi="en-US"/>
              </w:rPr>
              <w:t>МАТЕМАТИКА 8. РАЗРЕД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09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1.ГЛОБАЛНИ ПЛАН РАДА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0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2.ЦИЉ УЧЕЊА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1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3.КОРЕЛАЦИЈА СА ДРУГИМА ПРЕДМЕТИМА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2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4. ПЛАНИРАЊЕ НАСТАВЕ И УЧЕЊА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3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5. ОСТВАРИВАЊЕ НАСТАВЕ И УЧЕЊА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4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6.ИСХОДИ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5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7. ПРАЋЕЊЕ И ВРЕДНОВАЊЕ НАСТАВЕ И УЧЕЊА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6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8.ДОПУНСКА НАСТАВА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1AFC" w:rsidRDefault="00645C23">
          <w:pPr>
            <w:pStyle w:val="TOC2"/>
            <w:tabs>
              <w:tab w:val="right" w:leader="dot" w:pos="11151"/>
            </w:tabs>
            <w:rPr>
              <w:rFonts w:eastAsiaTheme="minorEastAsia"/>
              <w:noProof/>
            </w:rPr>
          </w:pPr>
          <w:hyperlink w:anchor="_Toc68868517" w:history="1">
            <w:r w:rsidR="00231AFC" w:rsidRPr="00A42A73">
              <w:rPr>
                <w:rStyle w:val="Hyperlink"/>
                <w:rFonts w:ascii="Times New Roman" w:hAnsi="Times New Roman"/>
                <w:noProof/>
                <w:lang w:bidi="en-US"/>
              </w:rPr>
              <w:t>9.ДОДАТНА НАСТАВА</w:t>
            </w:r>
            <w:r w:rsidR="00231AF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31AFC">
              <w:rPr>
                <w:noProof/>
                <w:webHidden/>
              </w:rPr>
              <w:instrText xml:space="preserve"> PAGEREF _Toc68868517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1AF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75" w:rsidRDefault="00645C23" w:rsidP="001B0975">
          <w:r w:rsidRPr="007C4518">
            <w:rPr>
              <w:rFonts w:ascii="Times New Roman" w:eastAsia="Calibri" w:hAnsi="Times New Roman" w:cs="Times New Roman"/>
              <w:sz w:val="24"/>
              <w:szCs w:val="24"/>
              <w:lang w:val="sr-Latn-CS"/>
            </w:rPr>
            <w:fldChar w:fldCharType="end"/>
          </w:r>
        </w:p>
      </w:sdtContent>
    </w:sdt>
    <w:p w:rsidR="001B0975" w:rsidRDefault="001B0975" w:rsidP="001B0975">
      <w:r>
        <w:br w:type="page"/>
      </w:r>
    </w:p>
    <w:p w:rsidR="001B0975" w:rsidRDefault="001B0975" w:rsidP="001B0975">
      <w:pPr>
        <w:pStyle w:val="Heading1"/>
        <w:rPr>
          <w:rFonts w:ascii="Times New Roman" w:hAnsi="Times New Roman" w:cs="Times New Roman"/>
          <w:sz w:val="24"/>
          <w:szCs w:val="24"/>
        </w:rPr>
        <w:sectPr w:rsidR="001B0975" w:rsidSect="007C4518">
          <w:pgSz w:w="11910" w:h="16840"/>
          <w:pgMar w:top="461" w:right="274" w:bottom="1022" w:left="475" w:header="720" w:footer="720" w:gutter="0"/>
          <w:cols w:space="720"/>
          <w:docGrid w:linePitch="299"/>
        </w:sectPr>
      </w:pPr>
    </w:p>
    <w:p w:rsidR="001B0975" w:rsidRDefault="001B0975" w:rsidP="001B0975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68868508"/>
      <w:proofErr w:type="gramStart"/>
      <w:r w:rsidRPr="00F6063C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МАТЕМАТИКА </w:t>
      </w:r>
      <w:r w:rsidR="00EF1E39">
        <w:rPr>
          <w:rFonts w:ascii="Times New Roman" w:hAnsi="Times New Roman" w:cs="Times New Roman"/>
          <w:sz w:val="24"/>
          <w:szCs w:val="24"/>
        </w:rPr>
        <w:t>8</w:t>
      </w:r>
      <w:r w:rsidRPr="00F606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063C">
        <w:rPr>
          <w:rFonts w:ascii="Times New Roman" w:hAnsi="Times New Roman" w:cs="Times New Roman"/>
          <w:sz w:val="24"/>
          <w:szCs w:val="24"/>
        </w:rPr>
        <w:t xml:space="preserve"> РАЗРЕД</w:t>
      </w:r>
      <w:bookmarkEnd w:id="0"/>
    </w:p>
    <w:p w:rsidR="001B0975" w:rsidRDefault="001B0975" w:rsidP="001B0975">
      <w:pPr>
        <w:pStyle w:val="Heading1"/>
        <w:spacing w:before="239"/>
        <w:rPr>
          <w:rFonts w:ascii="Times New Roman" w:hAnsi="Times New Roman" w:cs="Times New Roman"/>
          <w:sz w:val="24"/>
          <w:szCs w:val="24"/>
        </w:rPr>
      </w:pP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bookmarkStart w:id="1" w:name="_Toc68868509"/>
      <w:r w:rsidRPr="00F6063C">
        <w:rPr>
          <w:rFonts w:ascii="Times New Roman" w:hAnsi="Times New Roman"/>
          <w:b w:val="0"/>
          <w:i w:val="0"/>
          <w:sz w:val="24"/>
          <w:szCs w:val="24"/>
        </w:rPr>
        <w:t>1.ГЛОБАЛНИ ПЛАН РАДА</w:t>
      </w:r>
      <w:bookmarkEnd w:id="1"/>
    </w:p>
    <w:p w:rsidR="001B0975" w:rsidRPr="00A52F5A" w:rsidRDefault="001B0975" w:rsidP="001B0975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697"/>
        <w:tblW w:w="15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200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5"/>
        <w:gridCol w:w="13"/>
        <w:gridCol w:w="1116"/>
        <w:gridCol w:w="988"/>
        <w:gridCol w:w="987"/>
        <w:gridCol w:w="987"/>
        <w:gridCol w:w="1287"/>
        <w:gridCol w:w="17"/>
        <w:gridCol w:w="1046"/>
        <w:gridCol w:w="17"/>
      </w:tblGrid>
      <w:tr w:rsidR="00951EAC" w:rsidRPr="0026723D" w:rsidTr="006B0462">
        <w:trPr>
          <w:cantSplit/>
          <w:trHeight w:val="44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72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теме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72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 Е М А</w:t>
            </w:r>
          </w:p>
        </w:tc>
        <w:tc>
          <w:tcPr>
            <w:tcW w:w="4237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МЕСЕЦ</w:t>
            </w:r>
          </w:p>
        </w:tc>
        <w:tc>
          <w:tcPr>
            <w:tcW w:w="538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72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Потребан број часова</w:t>
            </w:r>
          </w:p>
        </w:tc>
        <w:tc>
          <w:tcPr>
            <w:tcW w:w="10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672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Свега</w:t>
            </w:r>
          </w:p>
        </w:tc>
      </w:tr>
      <w:tr w:rsidR="00C65ECD" w:rsidRPr="0026723D" w:rsidTr="006B0462">
        <w:trPr>
          <w:gridAfter w:val="1"/>
          <w:wAfter w:w="17" w:type="dxa"/>
          <w:cantSplit/>
          <w:trHeight w:val="266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XI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XII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II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III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IV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BE03FF">
              <w:rPr>
                <w:rFonts w:ascii="Times New Roman" w:hAnsi="Times New Roman" w:cs="Times New Roman"/>
                <w:b/>
                <w:sz w:val="12"/>
                <w:szCs w:val="24"/>
              </w:rPr>
              <w:t>VI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</w:pPr>
            <w:r w:rsidRPr="00BE03FF"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>Обрада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BE03FF">
              <w:rPr>
                <w:rFonts w:ascii="Times New Roman" w:hAnsi="Times New Roman" w:cs="Times New Roman"/>
                <w:b/>
                <w:sz w:val="18"/>
                <w:szCs w:val="24"/>
              </w:rPr>
              <w:t>Oбнав</w:t>
            </w:r>
            <w:proofErr w:type="spellEnd"/>
            <w:r w:rsidRPr="00BE03FF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BE03FF">
              <w:rPr>
                <w:rFonts w:ascii="Times New Roman" w:hAnsi="Times New Roman" w:cs="Times New Roman"/>
                <w:b/>
                <w:sz w:val="18"/>
                <w:szCs w:val="24"/>
              </w:rPr>
              <w:t>Утврђ</w:t>
            </w:r>
            <w:proofErr w:type="spellEnd"/>
            <w:r w:rsidRPr="00BE03FF"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</w:pPr>
            <w:r w:rsidRPr="00BE03FF"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>Вежбање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</w:pPr>
            <w:r w:rsidRPr="00BE03FF">
              <w:rPr>
                <w:rFonts w:ascii="Times New Roman" w:hAnsi="Times New Roman" w:cs="Times New Roman"/>
                <w:b/>
                <w:sz w:val="16"/>
                <w:szCs w:val="24"/>
                <w:lang w:val="sr-Cyrl-CS"/>
              </w:rPr>
              <w:t>Систематизација</w:t>
            </w:r>
          </w:p>
        </w:tc>
        <w:tc>
          <w:tcPr>
            <w:tcW w:w="1063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C65ECD" w:rsidRPr="0026723D" w:rsidTr="006B0462">
        <w:trPr>
          <w:gridAfter w:val="1"/>
          <w:wAfter w:w="17" w:type="dxa"/>
          <w:trHeight w:val="48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A0D4F" w:rsidRDefault="002A0D4F" w:rsidP="00537AA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Сличност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537AA4" w:rsidRDefault="00537AA4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A7201A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5ECD" w:rsidRPr="0026723D" w:rsidTr="006B0462">
        <w:trPr>
          <w:gridAfter w:val="1"/>
          <w:wAfter w:w="17" w:type="dxa"/>
          <w:trHeight w:val="48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A0D4F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Тачка, права, раван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A7201A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A0D4F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Линеарне једначине и неједначине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605A8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A7201A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Призма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605A8A" w:rsidRDefault="00605A8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Пирамида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25038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Линеарна функција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BE03FF" w:rsidRDefault="00951EAC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Систем линеарних једначина са две непознате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89331F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AC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1EAC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BE03FF" w:rsidRDefault="00C65ECD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Ваљак, купа, лопта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89331F" w:rsidRDefault="00537AA4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89331F" w:rsidRDefault="00537AA4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A0D4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5ECD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</w:p>
        </w:tc>
      </w:tr>
      <w:tr w:rsidR="00C65ECD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BE03FF" w:rsidRDefault="00C65ECD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Пројектни задатак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CD" w:rsidRPr="0026723D" w:rsidRDefault="00C65ECD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5ECD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2A0D4F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BE03FF" w:rsidRDefault="002A0D4F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Писмени задатак са исправкама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89331F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89331F" w:rsidRDefault="0089331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4F" w:rsidRPr="0026723D" w:rsidRDefault="002A0D4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D4F" w:rsidRPr="0026723D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6B0462" w:rsidRPr="0026723D" w:rsidTr="006B0462">
        <w:trPr>
          <w:gridAfter w:val="1"/>
          <w:wAfter w:w="17" w:type="dxa"/>
          <w:trHeight w:val="51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BE03FF" w:rsidRDefault="006B0462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Обнављање градива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89331F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6B0462" w:rsidRPr="0026723D" w:rsidTr="00F805B8">
        <w:trPr>
          <w:gridAfter w:val="1"/>
          <w:wAfter w:w="17" w:type="dxa"/>
          <w:trHeight w:val="59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BE03FF" w:rsidRDefault="006B0462" w:rsidP="00537A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Иницијални тест и исправка иницијалног теста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89331F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0462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</w:tr>
      <w:tr w:rsidR="00C65ECD" w:rsidRPr="0026723D" w:rsidTr="006B0462">
        <w:trPr>
          <w:gridAfter w:val="1"/>
          <w:wAfter w:w="17" w:type="dxa"/>
          <w:trHeight w:val="48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УКУПНО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7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05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05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7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7737F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0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6B0462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26723D" w:rsidRDefault="00200A0B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1EAC" w:rsidRPr="0026723D" w:rsidRDefault="00951EAC" w:rsidP="00537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1EAC" w:rsidRPr="0026723D" w:rsidRDefault="00AC65E9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1EAC" w:rsidRPr="00A7201A" w:rsidRDefault="00A7201A" w:rsidP="00537A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1B0975" w:rsidRPr="00A52F5A" w:rsidRDefault="001B0975" w:rsidP="001B0975">
      <w:pPr>
        <w:pStyle w:val="Heading1"/>
        <w:spacing w:before="239"/>
        <w:rPr>
          <w:rFonts w:ascii="Times New Roman" w:hAnsi="Times New Roman" w:cs="Times New Roman"/>
          <w:sz w:val="24"/>
          <w:szCs w:val="24"/>
        </w:rPr>
      </w:pPr>
    </w:p>
    <w:p w:rsidR="001B0975" w:rsidRPr="0066393B" w:rsidRDefault="001B0975" w:rsidP="001B097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0975" w:rsidRDefault="001B0975" w:rsidP="001B0975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  <w:sectPr w:rsidR="001B0975" w:rsidSect="007C4518">
          <w:pgSz w:w="16840" w:h="11910" w:orient="landscape"/>
          <w:pgMar w:top="274" w:right="1022" w:bottom="475" w:left="461" w:header="720" w:footer="720" w:gutter="0"/>
          <w:cols w:space="720"/>
          <w:docGrid w:linePitch="299"/>
        </w:sectPr>
      </w:pP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2" w:name="_Toc68868510"/>
      <w:r>
        <w:rPr>
          <w:rFonts w:ascii="Times New Roman" w:hAnsi="Times New Roman"/>
          <w:b w:val="0"/>
          <w:i w:val="0"/>
          <w:sz w:val="24"/>
        </w:rPr>
        <w:lastRenderedPageBreak/>
        <w:t>2</w:t>
      </w:r>
      <w:r w:rsidRPr="00F6063C">
        <w:rPr>
          <w:rFonts w:ascii="Times New Roman" w:hAnsi="Times New Roman"/>
          <w:b w:val="0"/>
          <w:i w:val="0"/>
          <w:sz w:val="24"/>
        </w:rPr>
        <w:t>.ЦИЉ УЧЕЊА</w:t>
      </w:r>
      <w:bookmarkEnd w:id="2"/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pStyle w:val="BodyText"/>
        <w:spacing w:before="3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7B0C5A">
        <w:rPr>
          <w:rFonts w:ascii="Times New Roman" w:hAnsi="Times New Roman" w:cs="Times New Roman"/>
          <w:sz w:val="24"/>
          <w:szCs w:val="24"/>
          <w:lang w:val="sr-Cyrl-CS"/>
        </w:rPr>
        <w:t>Циљ наставе математике у основној школи јесте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ученик, овладавајући математичким концептима, знањима и вештинама, развије основе апстрактног и критичког мишљења, позитивне ставове према математици, способност комуникације математичким језиком и писмом и примени стечена знања и вештине у даљем школовању и решавању проблема из свакодневног живота, као и да формира основ за даљи развој математичких појмова.</w:t>
      </w: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</w:rPr>
      </w:pPr>
      <w:bookmarkStart w:id="3" w:name="_Toc68868511"/>
      <w:r>
        <w:rPr>
          <w:rFonts w:ascii="Times New Roman" w:hAnsi="Times New Roman"/>
          <w:b w:val="0"/>
          <w:i w:val="0"/>
          <w:sz w:val="24"/>
        </w:rPr>
        <w:t>3</w:t>
      </w:r>
      <w:r w:rsidRPr="00F6063C">
        <w:rPr>
          <w:rFonts w:ascii="Times New Roman" w:hAnsi="Times New Roman"/>
          <w:b w:val="0"/>
          <w:i w:val="0"/>
          <w:sz w:val="24"/>
        </w:rPr>
        <w:t>.КОРЕЛАЦИЈА СА ДРУГИМА ПРЕДМЕТИМА</w:t>
      </w:r>
      <w:bookmarkEnd w:id="3"/>
    </w:p>
    <w:p w:rsidR="001B0975" w:rsidRDefault="001B0975" w:rsidP="001B0975">
      <w:pPr>
        <w:pStyle w:val="BodyText"/>
        <w:spacing w:before="30"/>
        <w:ind w:left="1013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pStyle w:val="BodyText"/>
        <w:spacing w:before="3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Корелацијасаградивомизучаваним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претходнимразредима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ликовномкултуром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рачунарством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српскимјезиком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географијом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4" w:name="_Toc68868512"/>
      <w:r>
        <w:rPr>
          <w:rFonts w:ascii="Times New Roman" w:hAnsi="Times New Roman"/>
          <w:b w:val="0"/>
          <w:i w:val="0"/>
          <w:sz w:val="24"/>
        </w:rPr>
        <w:t>4</w:t>
      </w:r>
      <w:r w:rsidRPr="00F6063C">
        <w:rPr>
          <w:rFonts w:ascii="Times New Roman" w:hAnsi="Times New Roman"/>
          <w:b w:val="0"/>
          <w:i w:val="0"/>
          <w:sz w:val="24"/>
        </w:rPr>
        <w:t>. ПЛАНИРАЊЕ НАСТАВЕ И УЧЕЊА</w:t>
      </w:r>
      <w:bookmarkEnd w:id="4"/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2F0F39">
      <w:pPr>
        <w:pStyle w:val="BodyText"/>
        <w:spacing w:before="3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Наставнипрограмусмераванаставникаданаставипроцесконципира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складусадефинисанимисходима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односнодапланиракакодаоствариисходе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којеметоде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техникедапримени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којеактивностићезатоодабрати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Дефинисаниисходипоказујунаставнику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којасутоспецифичназнања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вештинекојасуученикупотребназадаљеучење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свакодневниживот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Приликомпланирањачаса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исходепредвиђенепрограмомтребаразложитинамањекојиодговарајуактивностимапланиранимзаконкретанчас.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Требаимати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видудасеисходи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програмуразликују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дасенекимогулакше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бржеостварити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докјезадругепотребновишевремена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вишеразличитихактивности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раднаразличитимсадржајима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Исходетребапосматратикаоциљкомесетежитокомједнешколскегодине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томсмислутребаусмеритинаразвијањекомпетенција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нетребајеусмеритисамонаостваривањепојединачнихисхода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0975" w:rsidRDefault="001B0975" w:rsidP="002F0F39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Приобрадиновихсадржајатребасеослањатинапостојећеискуство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знањеученика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настојати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гдегодјетомогуће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даученицисамосталноизводезакључке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Основнаулоганаставникаједабудеорганизаторнаставногпроцеса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даподстиче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усмераваактивностученика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Ученикетребаупућиватидакористеуџбеник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другеизворезнања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какобиусвојеназнањабилатрајнија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ученициоспособљенизапримену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решавањуразноврснихзадатака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Начасовиматребакомбиноватиразличитеметоде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обликерада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штодоприносивећојреализациијинаставногпроцеса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подстичеинтелектуалнуактивностученика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наставучиниинтересантнијом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ефикаснијом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Изборметода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обликарадазависиоднаставнисадржајакојетребареализоватиначасу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предвиђенихисхода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одспецифичностиодређеногодељења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индивидуалнихкарактеристикаученика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975" w:rsidRPr="002A0A29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Наставутребаорганизоватинаосновурезултатапостигнутихнаиницијалнимтестирањима,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пробномзавршномиспиту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завршномиспиту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сталнопонављатинаучено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инсистиратинаповезивањунаставнихсадржаја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честопровераватистепенусвојеностикраткимтестирањима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задаватизадаткеотвореногтипа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савишеструкимизбором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повезивањем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Ученикетребаштобољеприпремитизаовајвидтестирања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0B2E9D">
      <w:pPr>
        <w:pStyle w:val="Heading2"/>
        <w:jc w:val="center"/>
        <w:rPr>
          <w:rFonts w:ascii="Times New Roman" w:hAnsi="Times New Roman"/>
          <w:sz w:val="24"/>
          <w:szCs w:val="24"/>
        </w:rPr>
      </w:pPr>
      <w:bookmarkStart w:id="5" w:name="_Toc68868513"/>
      <w:r>
        <w:rPr>
          <w:rFonts w:ascii="Times New Roman" w:hAnsi="Times New Roman"/>
          <w:b w:val="0"/>
          <w:i w:val="0"/>
          <w:sz w:val="24"/>
        </w:rPr>
        <w:t>5</w:t>
      </w:r>
      <w:r w:rsidRPr="00F6063C">
        <w:rPr>
          <w:rFonts w:ascii="Times New Roman" w:hAnsi="Times New Roman"/>
          <w:b w:val="0"/>
          <w:i w:val="0"/>
          <w:sz w:val="24"/>
        </w:rPr>
        <w:t>. ОСТВАРИВАЊЕ НАСТАВЕ И УЧЕЊА</w:t>
      </w:r>
      <w:bookmarkEnd w:id="5"/>
    </w:p>
    <w:p w:rsidR="000B2E9D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Сличност</w:t>
      </w:r>
      <w:proofErr w:type="spellEnd"/>
    </w:p>
    <w:p w:rsidR="000B2E9D" w:rsidRPr="009340BD" w:rsidRDefault="000B2E9D" w:rsidP="002F0F3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Користећигеографскекартеразнихразмера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340BD">
        <w:rPr>
          <w:rFonts w:ascii="Times New Roman" w:hAnsi="Times New Roman" w:cs="Times New Roman"/>
          <w:sz w:val="24"/>
          <w:szCs w:val="24"/>
        </w:rPr>
        <w:t>стоне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зидне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...)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поновитиразмерудужи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израчунавањарастојaњанаосновудатеразмере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измеренограстојањанакарти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Извршитиуопштавањепојмаразмере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наконкретнимпримеримапоказатикакосеизрачунавачетвртапропорционала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акосутридужидатенумерички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Поставитипитањекакопроблемрешитиконструктивно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аконисудатинумеричкиподаци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знају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тридужи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какоодредитичетвртугеометријскупропорционалу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Напримеримаобјаснити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појамсамерљивихдужи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основица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средњалинијатроугла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растојањеодтежиштадотемена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тежишнадуж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...)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несамерљивихдужи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дијагоналаквадрата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Талесоватеоремасенаовомнивоунеможекоректнодоказати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алисеученицимогуизборомпогодногупрошћеногмодела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ипоступним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, правилнимзакључивањемнавестидаисправноформулишуисказТалесоветеореме.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ОбратТалесоветеоремесеможе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340BD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немора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доказати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УвежбавањавезаназаприменуТалесове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обратне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теореме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организоватипоступнотакодасе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нумерички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конструктивноразмотремогућислучајевипримене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Посебнупажњупосветитиконструктивнојподелидужинаједнакеделове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Сличностфигурапоказатинаразнимпримеримаизсвакодневногживота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Дефиницијусличноститроуглова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појамкоефицијентасличностиувестиприродно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разматрањемразнихситуација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кадајереч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сличнимтроугловима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онимакојитонису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Заизвођењетврђења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пропорционалностистраницасличнихтроуглова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обратнетеореме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заформулацијуставовасличностиискориститиТалесовутеорему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Увежбавањавезаназасличносттроугловареализоватинапримеримаодређивањастраница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иугловасличнихтроуглова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>Применусличноститроугловареализоватинапримеримаизисторијематематике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легенда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томекакојеТалесизмериовисинуКеопсовепирамиде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практичнимпримеримапримене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мерењеширокерекебезпреласканадругуобалу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мерењевисинебрда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lastRenderedPageBreak/>
        <w:t>применисличностинаправоуглитроугао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доказПитагоринетеореме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релацијаизмеђувисинеправоуглогтроугла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одсечаканахипотенузи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...).</w:t>
      </w:r>
    </w:p>
    <w:p w:rsidR="000B2E9D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раван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Обрадумеђусобниходносатачака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,правих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просторузасноватинапосматрању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анализиобјеката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окружењу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користећиматематичкутерминологију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одговарајућеознаке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Посебнупажњутребапосветитиодносимапаралелно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нормално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измеђудвеправе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измеђуправе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однoсноизмеђудверавни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Односизмеђуправе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равниповезатисаодговарајућимодносомизмеђуправе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њенеортогоналнепројекцијенараван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Угаоизмеђуправе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кадаоненисунормалнеилипаралелне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увестикаоугаоизмеђуправе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њенеортогоналнепројекцијенатураван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ОбновитиПитагоринутеорему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илустроватињенуприменупримерима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задацима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везисаортогоналнимпројектовањемдужинараван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Полиедарувестикаодеопростораограниченмногоугловима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Користећиосновнепримереполиедара(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посебноонекојиодговарајупознатимреалнимобјектима)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анализиратиоблик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бројстранаполиедара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Обновитисвојствакоцке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иквадра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крозразноврснепримере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задаткеповезатиихсаосталимсадржајимаовенаставнетеме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Предвиђенесадржајетребадапратезадацикојимасеподстичеоријентација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простору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просторнавизуелизација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мисаоносагледавањепростора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Будућидаразвојуовихспособностизначајнодоприносивештинапредстављањапросторниходносасликама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неопходнојекодученикаподстицативештинуцртања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слободномруком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геометријскимприбором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просторнихфигура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Веомајеважнодаученицикоректноупотребљавајупунеи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испрекиданелинијезаприказивањевидљивих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невидљивих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ивицапросторнефигуре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односунаизабраниправацпосматрања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,као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дауочавајуелементе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пресвегаправеуглове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просторнефигурекојинисуверодостојноприказанинаравнојслици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</w:p>
    <w:p w:rsidR="000B2E9D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Линеарнеједначине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једномнепознатом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Ученицисусе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претходнимразредима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упозналисарешавањемједноставнихлинеарнихједначина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Насамомпочетку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неједначинесурешаваликористећивеземеђуоперацијама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уочавањемнепознатогсабирка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чиниоца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умањеника</w:t>
      </w:r>
      <w:proofErr w:type="spellEnd"/>
      <w:r w:rsidR="00C65ECD" w:rsidRPr="009340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умањиоца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дељеникаилиделиоца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каснијекористећиметодутеразија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темељзакоришћењееквивалентнихтрансформацијаприрешавањуједначина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Наконкретнимпримеримапоказатидалинеарнаједначинаax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= b: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–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случајудаје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a ¹ 0 и b Î R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имајединственорешење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,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lastRenderedPageBreak/>
        <w:t xml:space="preserve">–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случајудаје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a = 0 и b ¹ 0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немарешења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скупрешењаједначинејепразан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 и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–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случајудаје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a = 0 и b = 0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имабесконачномногорешења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340BD">
        <w:rPr>
          <w:rFonts w:ascii="Times New Roman" w:hAnsi="Times New Roman" w:cs="Times New Roman"/>
          <w:sz w:val="24"/>
          <w:szCs w:val="24"/>
        </w:rPr>
        <w:t>свакиреаланбројјерешење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осмомразредунијепредвиђенодасерешавајуједначинесапараметрима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Ученицитребадаовладајутехникамапомоћукојихсенекеједначинемогуеквивалентнимтрансформацијамасвестинаједначинуоблика ax = b.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Укључивати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примереједначинакојесесводеналинеарне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апомоћукојихсеобнављају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користестеченазнања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о:</w:t>
      </w:r>
    </w:p>
    <w:p w:rsidR="006D5200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апсолутнојвредности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самослучај</w:t>
      </w:r>
      <m:oMath>
        <w:proofErr w:type="spellEnd"/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ах+b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=c</m:t>
        </m:r>
      </m:oMath>
      <w:r w:rsidR="006D5200" w:rsidRPr="009340BD">
        <w:rPr>
          <w:rFonts w:ascii="Times New Roman" w:hAnsi="Times New Roman" w:cs="Times New Roman"/>
          <w:sz w:val="24"/>
          <w:szCs w:val="24"/>
        </w:rPr>
        <w:t>)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формулaмазаквадратбинома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разликуквадрата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случајевикадасеквадратничлановианулирају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),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условимаподкојимасупроизвод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односноколичникједнакинули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Насличанначинприступати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решавањулинеарненеједначинеузистицањеразлика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случајумножењанегативнимбројеммењасесмисаонеједнакости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Решењанеједначинаприказиватинабројевнојправој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одговарајућемскуповномзапису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Решавајућитекстуалнепроблеме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укључујућионеизсроднихпредмета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изреалногконтекста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ученициувиђајупотребузасастављањемодговарајућихједначина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</w:t>
      </w:r>
      <w:r w:rsidR="006D5200"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00" w:rsidRPr="009340BD">
        <w:rPr>
          <w:rFonts w:ascii="Times New Roman" w:hAnsi="Times New Roman" w:cs="Times New Roman"/>
          <w:sz w:val="24"/>
          <w:szCs w:val="24"/>
        </w:rPr>
        <w:t>н</w:t>
      </w:r>
      <w:r w:rsidRPr="009340BD">
        <w:rPr>
          <w:rFonts w:ascii="Times New Roman" w:hAnsi="Times New Roman" w:cs="Times New Roman"/>
          <w:sz w:val="24"/>
          <w:szCs w:val="24"/>
        </w:rPr>
        <w:t>еједначина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причемуутврђујунаученеформалнепоступке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сагледавајупотребузањиховомприменом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умејудаобразложедобијенорешење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5200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Призма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пирамида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Дабиученициштолакшеупозналигеометријскатела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призму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пирамиду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њиховеелементе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уочавалидијагоналнепресеке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научилидаизрачунавајуповршинe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запреминeовихтела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требакориститињиховемоделе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скицеи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слике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Препоручљивоједа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самиученицицртајумреже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израђујумоделепроучаванихтела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Предвиђенојеизрачунавањеповршине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запреминеследећихтела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праветростране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четвоространепризме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правилнешестостранепризме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четвоространепирамиде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основаправоугаоник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правилнетростране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шестостранепирамиде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Приликомрешавањазадатакаинсистиратинаштопрецизнијемцртањускицегеометријскогтела,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водећирачуна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цртањувидљивихивицапуномлинијом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невидљивихиспрекиданомлинијом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Извођењеформулезазапреминупризмевезиватизаприхваћенуформулузазапреминуквадра.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Рачунатиповршине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запреминепомоћуосновнихелемената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зависнихелемената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бочневисине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полупречникаописаногилиуписаногкруга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дијагонала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...).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Приликомизрадезадатакатребаполазитиодопштихформула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запризму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: P = 2B + M и V =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BH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,запирамиду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: P = B + M и V = BH)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анализирањемконкретногслучајарешаватизадатак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lastRenderedPageBreak/>
        <w:t xml:space="preserve">Посебноразмотритипримереједнакоивичнихтела.Начасовимасистематизацијеприменитизнања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површинии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запреминипризме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ситуацијамаизсвакодневногживота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5200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Линеарнафункција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Најпрепоновитипојамфункциједиректнепропорционалности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њеногприказивања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координатномсистемукојијеобрађиван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седмомразреду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Увестизатимпојамлинеарне</w:t>
      </w:r>
      <w:proofErr w:type="spellEnd"/>
      <w:r w:rsidR="006D5200"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00" w:rsidRPr="009340BD">
        <w:rPr>
          <w:rFonts w:ascii="Times New Roman" w:hAnsi="Times New Roman" w:cs="Times New Roman"/>
          <w:sz w:val="24"/>
          <w:szCs w:val="24"/>
        </w:rPr>
        <w:t>ф</w:t>
      </w:r>
      <w:r w:rsidRPr="009340BD">
        <w:rPr>
          <w:rFonts w:ascii="Times New Roman" w:hAnsi="Times New Roman" w:cs="Times New Roman"/>
          <w:sz w:val="24"/>
          <w:szCs w:val="24"/>
        </w:rPr>
        <w:t>ункцијеједнереалнепроменљиве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(y =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+ n),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непомињућиопштипојамфункције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Показатидајеграфиктефункцијеправа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узпосебноразматрањеслучајева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k = 0, k &gt; 0, k &lt; 0,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n= 0, n &gt; 0, n &lt; 0.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Увестипојмове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нулафункције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знакфункције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,растућа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опадајућафункција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објаснитикакосеониилуструјунаграфику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какозависеодвредностикоефицијената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k и n.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Ученицитреба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потпуностидаовладајупоступкомцртањаграфикалинеарнефункције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његовоганализирања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читања</w:t>
      </w:r>
      <w:proofErr w:type="spellEnd"/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својстава</w:t>
      </w:r>
      <w:proofErr w:type="spellEnd"/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тефункцијекадајојјеграфикзадат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Обрадитисвојствалинеарнефункцијекадајеоназадатаимплицитномрелацијом ax + by = c.</w:t>
      </w:r>
    </w:p>
    <w:p w:rsidR="006D5200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Системилинеарнихједначина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двенепознате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Ученицитребадасеупознајусалинеарномједначином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двенепознатеоблика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ax + by = c,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даразумејудајеграфиковеједначине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кадајебарједанодбројева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различитоднуле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даумејуданацртајутајграфик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Уводисе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појамсистемадвелинеарнеједначине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двенепознате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појамрешењасистемакаоуређеногпарабројева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Системелинеарнихједначинарешаватиметодамазамене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супротнихкоефицијената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Пажњутребапосветити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графичкојинтерпретацијисистемадвелинеарнеједначине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двенепознате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Решавајућиразнепроблемеизгеометрије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исвакодневногживота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ученициувиђајупотребузасастављањемодговарајућихсистемалинеарнихједначина,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причемуутврђујунаученеформалнепоступке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сагледавајупотребузањиховомприменом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умејудаобразложедобијенорешење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5ECD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Ваљак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лопта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Важнојеистаћидасуваљак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илоптаротационатела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кодпризме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радибољегуочавањаелемената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оснихпресекаваљка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пресекалопте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користитимоделетела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Оспособитиученикезацртањемрежеваљка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израдуњиховихмоделакао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иштопрецизнијихскицаприликомрешавањазадатака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Приобрадиоветеме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ваљак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купуповезатисапризмом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ипирамидом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указиватинааналогијеизмеђупризме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ваљка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односнопирамиде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lastRenderedPageBreak/>
        <w:t>Туаналогијукориститизаобразложењеформулазаповршину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запреминуваљка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Приликомизвођењаформулезаповршинукупе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повезатиповршинуомотачасаповршиномкружногисечка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обимбазесадужиномкружноглука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Предефинисањасфере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односнолоптепотребнојеподсетитиседефиницијакружнице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круга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Формулезаповршину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запреминулоптесенаводебездоказивања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Начасовимасистематизацијеприменитизнања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површини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запреминиваљка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илопте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ситуацијамаизсвакодневногживота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5ECD" w:rsidRPr="009340BD" w:rsidRDefault="000B2E9D" w:rsidP="009340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Пројектнизадатак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Програмомјепланиран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једанпројектнизадатак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поизборунаставника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Примеримогућихпројектнихзадатака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: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Конструкцијатестаизматематикезазавршнииспит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Ученицисеподеле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групенехомогенихматематичкихзнања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такодасвакагрупаиманајмањетриученика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Свакагрупаимазадатакдасаставинизод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узследећеуслове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: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задатакабудузадациосновногнивоа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7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средњегнивоаи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напредногнивоа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;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дапо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задатакабудеизобластиБројеви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операцијесањима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Алгебра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изобластиГеометрија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задаткаизобластиМерење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Обрадаподатака.Област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нивозасвакиодзадатака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тестуодређујенаставник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договорусаученицима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Улоганаставникаједакоординирарадгрупа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попотребипомажеученицима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проверавадалисутестовиконструисаниподоговоренојметодологији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организујеизрадутестатакодасвакиученикрешаватест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чијојконструкцијинијеучествовао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ученициједнегруперешавајупојединачнотестдругегрупе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организујепрегледањетестова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презентацијурезултата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Ученицивршеизборзадатака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решавајузадатке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израђујукључтеста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припремајутест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кључ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некомпрограмузаобрадутекста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решавајутестдругегрупе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прегледајуурађенетестовекојејењиховагрупаконструисала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обрађујудобијенерезултате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презентујуих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Овајзадатакможебитивеомакористанзаученикекојисеприпремајузазавршнииспит,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мотивацијазареализацијућебитинаповишеномнивоу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40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Коришћењединамичкогсофтвера</w:t>
      </w:r>
      <w:proofErr w:type="spell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циљубољеприпремезазавршнииспит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, ученицимогутокомцелегодинеприпрематиаплетекоришћењемнекогодбесплатнихдинамичкихсофтвера.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Подељени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групемогусамибиратиобластикојимаћесебавити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lastRenderedPageBreak/>
        <w:t xml:space="preserve">Накондоговореногвременскогпериодагрупепредстављајусвојрадосталима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натајначинобнављајуилиутврђујуградиво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подстичесе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вршњачкоучење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Наовајначинученициосмогразредаостављајусвојојшколивреданрадниматеријалкојићебитиодкористиосталимгенерацијама,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којићесевременомусавршавати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натајначинформиратибазааплетазанаставу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Некеодмогућихтемасу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графиклинеарнефункције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решавањенеједначинасаапсолутнимвредностима;конструкцијеуглова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троуглова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четвороуглова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израчунавањеповршинагеометријскихобјеката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централна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оснасиметрија,транслација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ротација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решавањеједначина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проблемикретања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сабирање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одузимањевектора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Скоросвенаставнетеме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осмомразредуосновнешколеомогућaвајудасеприликомувежбавања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обнављања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систематизације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проверавањасадржајазначајнапажњапосветипримениусвојенихзнањанапрактичнепроблемеизсвакодневногживота.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Применастеченихзнањанаконкретнезадаткеизпраксеимазациљдаученикеоспособизарешавањеразних, а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конкретнихпроблемскихситуација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увери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значајматематикезаопштиразвој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итехнолошкинапредакцивилизације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данас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крозисторију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2E9D" w:rsidRPr="009340BD" w:rsidRDefault="000B2E9D" w:rsidP="00934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Динамичкигеометријскисофтверимогубитивеомакориснизауспешноостваривањеисходакојисеодносенагеометријупростора,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линеарнуфункцију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једначине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системеједначина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Софтверскиалатисупосебнопрепоручљивизаилустрацијусвојставаортогоналнепројекције,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приказивањеистепросторнефигуре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уразличитимположајима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односнопосматрањеистефигуреизразличитихправаца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цртање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анализуграфикалинеарнефункције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>,графичкорешавањесистемаитд</w:t>
      </w:r>
      <w:proofErr w:type="spellEnd"/>
      <w:proofErr w:type="gramEnd"/>
      <w:r w:rsidRPr="009340BD">
        <w:rPr>
          <w:rFonts w:ascii="Times New Roman" w:hAnsi="Times New Roman" w:cs="Times New Roman"/>
          <w:sz w:val="24"/>
          <w:szCs w:val="24"/>
        </w:rPr>
        <w:t>.</w:t>
      </w: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6" w:name="_Toc68868514"/>
      <w:r>
        <w:rPr>
          <w:rFonts w:ascii="Times New Roman" w:hAnsi="Times New Roman"/>
          <w:b w:val="0"/>
          <w:i w:val="0"/>
          <w:sz w:val="24"/>
        </w:rPr>
        <w:t>6</w:t>
      </w:r>
      <w:r w:rsidRPr="00F6063C">
        <w:rPr>
          <w:rFonts w:ascii="Times New Roman" w:hAnsi="Times New Roman"/>
          <w:b w:val="0"/>
          <w:i w:val="0"/>
          <w:sz w:val="24"/>
        </w:rPr>
        <w:t>.ИСХОДИ</w:t>
      </w:r>
      <w:bookmarkEnd w:id="6"/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93" w:type="dxa"/>
        <w:tblLayout w:type="fixed"/>
        <w:tblLook w:val="04A0"/>
      </w:tblPr>
      <w:tblGrid>
        <w:gridCol w:w="2389"/>
        <w:gridCol w:w="7204"/>
      </w:tblGrid>
      <w:tr w:rsidR="001B0975" w:rsidRPr="00EC165C" w:rsidTr="005A757D">
        <w:trPr>
          <w:trHeight w:val="289"/>
        </w:trPr>
        <w:tc>
          <w:tcPr>
            <w:tcW w:w="2389" w:type="dxa"/>
          </w:tcPr>
          <w:p w:rsidR="001B0975" w:rsidRPr="00EC165C" w:rsidRDefault="001B0975" w:rsidP="00191582">
            <w:pPr>
              <w:pStyle w:val="BodyText"/>
              <w:spacing w:befor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5C">
              <w:rPr>
                <w:rFonts w:ascii="Times New Roman" w:hAnsi="Times New Roman" w:cs="Times New Roman"/>
                <w:sz w:val="24"/>
                <w:szCs w:val="24"/>
              </w:rPr>
              <w:t>ОБЛАСТ/ТЕМА</w:t>
            </w:r>
          </w:p>
        </w:tc>
        <w:tc>
          <w:tcPr>
            <w:tcW w:w="7204" w:type="dxa"/>
          </w:tcPr>
          <w:p w:rsidR="001B0975" w:rsidRPr="00EC165C" w:rsidRDefault="001B0975" w:rsidP="00191582">
            <w:pPr>
              <w:pStyle w:val="BodyText"/>
              <w:spacing w:befor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5C">
              <w:rPr>
                <w:rFonts w:ascii="Times New Roman" w:hAnsi="Times New Roman" w:cs="Times New Roman"/>
                <w:sz w:val="24"/>
                <w:szCs w:val="24"/>
              </w:rPr>
              <w:t>ИСХОДИ</w:t>
            </w:r>
          </w:p>
        </w:tc>
      </w:tr>
      <w:tr w:rsidR="001B0975" w:rsidRPr="00EC165C" w:rsidTr="005A757D">
        <w:trPr>
          <w:cantSplit/>
          <w:trHeight w:val="1903"/>
        </w:trPr>
        <w:tc>
          <w:tcPr>
            <w:tcW w:w="2389" w:type="dxa"/>
            <w:vAlign w:val="center"/>
          </w:tcPr>
          <w:p w:rsidR="001B0975" w:rsidRP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Талесова теормеа и сличност</w:t>
            </w:r>
          </w:p>
        </w:tc>
        <w:tc>
          <w:tcPr>
            <w:tcW w:w="7204" w:type="dxa"/>
          </w:tcPr>
          <w:p w:rsidR="004156B2" w:rsidRPr="004156B2" w:rsidRDefault="004156B2" w:rsidP="004156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Позавршеткуразредаученикћебити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стањуда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156B2" w:rsidRPr="004156B2" w:rsidRDefault="004156B2" w:rsidP="004156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примениТалесовутеорему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геометријскимзадацима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реалном</w:t>
            </w:r>
            <w:proofErr w:type="spellEnd"/>
          </w:p>
          <w:p w:rsidR="004156B2" w:rsidRPr="004156B2" w:rsidRDefault="004156B2" w:rsidP="004156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контексту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156B2" w:rsidRPr="004156B2" w:rsidRDefault="004156B2" w:rsidP="004156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применисличносттроуглова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геометријскимзадацима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  <w:p w:rsidR="001B0975" w:rsidRPr="005A757D" w:rsidRDefault="004156B2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реалномконтексту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5A757D" w:rsidRPr="00EC165C" w:rsidTr="005A757D">
        <w:trPr>
          <w:cantSplit/>
          <w:trHeight w:val="1990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Тачка, права, раван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анализираодносетачака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правих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равни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простору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запишете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односематематичкимписмом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представљацртежомодносегеометријскихобјеката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равни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простору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користиихприликомрешавањазадатака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уочиправоуглитроугао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простору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примениПитагорину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теорему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геометријскимзадацима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реалномконтексту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572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Линеарне једначине и неједначине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решилинеарнуједначину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неједначину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реширеалнепроблемекористећилинеарнуједначину,неједначину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216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Линеарна функција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нацрта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анализираграфиклинеарнефункције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025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 линеарних једначина са две непознате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линеарниу једначину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садвенепознате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решисистемлинеарнихједначинасадвенепознате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реширеалнепроблемекористећисистемлинеарнихједначинасадвенепознате;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920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израчунаповршину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запреминуправепризме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четворостране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пирамиде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основаправоугаоник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правилнетростране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шестостранепирамиде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207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израчунаповршину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запреминуправепризме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четворостране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пирамиде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основаправоугаоник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правилнетростране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шестостранепирамиде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094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Ваљак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израчунаповршину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запреминуваљка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примениобрасцезаповршину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запреминутела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реалним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ситуацијама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085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израчунаповршину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запреминукупе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примениобрасцезаповршину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запреминутела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реалним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ситуацијама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885"/>
        </w:trPr>
        <w:tc>
          <w:tcPr>
            <w:tcW w:w="2389" w:type="dxa"/>
            <w:vAlign w:val="center"/>
          </w:tcPr>
          <w:p w:rsidR="005A757D" w:rsidRDefault="005A757D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Лопта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израчунаповршину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запреминулопте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примениобрасцезаповршину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запреминутела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реалним</w:t>
            </w:r>
            <w:proofErr w:type="spellEnd"/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ситуацијама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7D" w:rsidRPr="00EC165C" w:rsidTr="005A757D">
        <w:trPr>
          <w:cantSplit/>
          <w:trHeight w:val="1311"/>
        </w:trPr>
        <w:tc>
          <w:tcPr>
            <w:tcW w:w="2389" w:type="dxa"/>
            <w:vAlign w:val="center"/>
          </w:tcPr>
          <w:p w:rsidR="005A757D" w:rsidRDefault="001A3019" w:rsidP="005A757D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Пројектни задатак</w:t>
            </w:r>
          </w:p>
        </w:tc>
        <w:tc>
          <w:tcPr>
            <w:tcW w:w="7204" w:type="dxa"/>
          </w:tcPr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учествује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изборуистраживачкогпројекта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начинарада</w:t>
            </w:r>
            <w:proofErr w:type="spellEnd"/>
            <w:r w:rsidRPr="004156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A757D" w:rsidRPr="004156B2" w:rsidRDefault="005A757D" w:rsidP="005A75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975" w:rsidRPr="005A757D" w:rsidRDefault="001B0975" w:rsidP="005A757D">
      <w:pPr>
        <w:pStyle w:val="BodyText"/>
        <w:spacing w:before="30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rPr>
          <w:rFonts w:ascii="Times New Roman" w:eastAsia="Arial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7" w:name="_Toc68868515"/>
      <w:r>
        <w:rPr>
          <w:rFonts w:ascii="Times New Roman" w:hAnsi="Times New Roman"/>
          <w:b w:val="0"/>
          <w:i w:val="0"/>
          <w:sz w:val="24"/>
        </w:rPr>
        <w:lastRenderedPageBreak/>
        <w:t>7</w:t>
      </w:r>
      <w:r w:rsidRPr="00F6063C">
        <w:rPr>
          <w:rFonts w:ascii="Times New Roman" w:hAnsi="Times New Roman"/>
          <w:b w:val="0"/>
          <w:i w:val="0"/>
          <w:sz w:val="24"/>
        </w:rPr>
        <w:t>. ПРАЋЕЊЕ И ВРЕДНОВАЊЕ НАСТАВЕ И УЧЕЊА</w:t>
      </w:r>
      <w:bookmarkEnd w:id="7"/>
    </w:p>
    <w:p w:rsidR="001B0975" w:rsidRPr="00E43DEB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Pr="009340BD" w:rsidRDefault="001B0975" w:rsidP="009340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Саставнидеопроцесаразвојаматематичкихзнања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свимфазаманаставетребадабуде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процењивањестепенаоствареностиисхода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којетребадаобезбедиштопоузданијесагледавањеразвоја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напредовањаученика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0BD">
        <w:rPr>
          <w:rFonts w:ascii="Times New Roman" w:hAnsi="Times New Roman" w:cs="Times New Roman"/>
          <w:sz w:val="24"/>
          <w:szCs w:val="24"/>
        </w:rPr>
        <w:t xml:space="preserve">Тајпроцестребазапочетииницијалномпроценомнивоанакомесеученикналази.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Прикупљањеинформацијаизразличитихизвора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свакодневнапосматрања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активностначасу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учествовање</w:t>
      </w:r>
      <w:proofErr w:type="spellEnd"/>
      <w:r w:rsidRPr="009340BD">
        <w:rPr>
          <w:rFonts w:ascii="Times New Roman" w:hAnsi="Times New Roman" w:cs="Times New Roman"/>
          <w:sz w:val="24"/>
          <w:szCs w:val="24"/>
          <w:lang w:val="sr-Latn-CS"/>
        </w:rPr>
        <w:t>разговору и дискусији, самосталан рад, рад у групи, тестови) помаже наставнику да сагледа постигнућа (развој и напредовање) ученика и степен остварености исхода.</w:t>
      </w:r>
      <w:proofErr w:type="gramEnd"/>
      <w:r w:rsidRPr="009340BD">
        <w:rPr>
          <w:rFonts w:ascii="Times New Roman" w:hAnsi="Times New Roman" w:cs="Times New Roman"/>
          <w:sz w:val="24"/>
          <w:szCs w:val="24"/>
          <w:lang w:val="sr-Latn-CS"/>
        </w:rPr>
        <w:t xml:space="preserve"> Свака активност је добра прилика за процену напредовања и давање повратне информације, а ученике треба оспособљавати и охрабривати да процењују сопствени напредак у остваривању исхода предмета</w:t>
      </w:r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Oцeњив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њe сe врши брojч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нo,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oснoву oств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рив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oпeр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тивних з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д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т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к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и миним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лних oбр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зoвних з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хтeв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B0975" w:rsidRPr="009340BD" w:rsidRDefault="001B0975" w:rsidP="009340B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340BD">
        <w:rPr>
          <w:rFonts w:ascii="Times New Roman" w:hAnsi="Times New Roman" w:cs="Times New Roman"/>
          <w:sz w:val="24"/>
          <w:szCs w:val="24"/>
          <w:lang w:val="pl-PL"/>
        </w:rPr>
        <w:t>Пр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ћeњe и врeднoв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њe сaвлaдaвaњa грaдивa  врши сe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oснoву с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вл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д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нoсти прoгр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мскoг с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држ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крoз писмeнa зaдaткe, кoнтрoлнe зaдaткe, крaткa пeтoминутнa прoвeрaвaњa, мaтeмaтичкe диктaтe</w:t>
      </w:r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Oднoс прeм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ду врeднуje сe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oснoву рeдoвнoг и 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ктивнoг учeствoв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у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ст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внoм прoцeсу, т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кмичeњим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и 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ншкoлским 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ктивнoстим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.Oцeњив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њe учeник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у oквиру пр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ћeњ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и врeднoв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ст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внoг прoцeс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, врши сe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oснoву пр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вилник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 oцeњив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њу учeник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oснoвнe шкoлe и н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 xml:space="preserve"> oснoву с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врeмeнoг дид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ктичкo-мeтoдичких приступ</w:t>
      </w:r>
      <w:r w:rsidRPr="009340BD">
        <w:rPr>
          <w:rFonts w:ascii="Times New Roman" w:hAnsi="Times New Roman" w:cs="Times New Roman"/>
          <w:sz w:val="24"/>
          <w:szCs w:val="24"/>
          <w:lang w:val="sr-Latn-CS"/>
        </w:rPr>
        <w:t>а</w:t>
      </w:r>
      <w:r w:rsidRPr="009340B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8" w:name="_Toc68868516"/>
      <w:r>
        <w:rPr>
          <w:rFonts w:ascii="Times New Roman" w:hAnsi="Times New Roman"/>
          <w:b w:val="0"/>
          <w:i w:val="0"/>
          <w:sz w:val="24"/>
        </w:rPr>
        <w:t>8</w:t>
      </w:r>
      <w:r w:rsidRPr="00F6063C">
        <w:rPr>
          <w:rFonts w:ascii="Times New Roman" w:hAnsi="Times New Roman"/>
          <w:b w:val="0"/>
          <w:i w:val="0"/>
          <w:sz w:val="24"/>
        </w:rPr>
        <w:t>.ДОПУНСКА НАСТАВА</w:t>
      </w:r>
      <w:bookmarkEnd w:id="8"/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Pr="009340BD" w:rsidRDefault="001B0975" w:rsidP="009340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40BD">
        <w:rPr>
          <w:rFonts w:ascii="Times New Roman" w:hAnsi="Times New Roman" w:cs="Times New Roman"/>
          <w:sz w:val="24"/>
          <w:szCs w:val="24"/>
        </w:rPr>
        <w:t>Допунскунаставуорганизоватипремапотреби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Понављатиосновнепојмове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40BD">
        <w:rPr>
          <w:rFonts w:ascii="Times New Roman" w:hAnsi="Times New Roman" w:cs="Times New Roman"/>
          <w:sz w:val="24"/>
          <w:szCs w:val="24"/>
        </w:rPr>
        <w:t>свеоноштојенаредовнојнаставиосталонеразјашњено</w:t>
      </w:r>
      <w:proofErr w:type="spellEnd"/>
      <w:r w:rsidRPr="009340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40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6B2" w:rsidRPr="009340BD">
        <w:rPr>
          <w:rFonts w:ascii="Times New Roman" w:hAnsi="Times New Roman" w:cs="Times New Roman"/>
          <w:sz w:val="24"/>
          <w:szCs w:val="24"/>
        </w:rPr>
        <w:t>Садржаје допунске наставе треба прилагодити проблемима ученика, како би се остварило боље напредовање у раду.</w:t>
      </w:r>
      <w:proofErr w:type="gramEnd"/>
    </w:p>
    <w:p w:rsidR="001B0975" w:rsidRPr="00F6063C" w:rsidRDefault="001B0975" w:rsidP="001B0975">
      <w:pPr>
        <w:pStyle w:val="Heading2"/>
        <w:jc w:val="center"/>
        <w:rPr>
          <w:rFonts w:ascii="Times New Roman" w:hAnsi="Times New Roman"/>
          <w:b w:val="0"/>
          <w:i w:val="0"/>
          <w:sz w:val="24"/>
        </w:rPr>
      </w:pPr>
      <w:bookmarkStart w:id="9" w:name="_Toc68868517"/>
      <w:r>
        <w:rPr>
          <w:rFonts w:ascii="Times New Roman" w:hAnsi="Times New Roman"/>
          <w:b w:val="0"/>
          <w:i w:val="0"/>
          <w:sz w:val="24"/>
        </w:rPr>
        <w:t>9</w:t>
      </w:r>
      <w:r w:rsidRPr="00F6063C">
        <w:rPr>
          <w:rFonts w:ascii="Times New Roman" w:hAnsi="Times New Roman"/>
          <w:b w:val="0"/>
          <w:i w:val="0"/>
          <w:sz w:val="24"/>
        </w:rPr>
        <w:t>.ДОДАТНА НАСТАВА</w:t>
      </w:r>
      <w:bookmarkEnd w:id="9"/>
    </w:p>
    <w:p w:rsidR="005A3CFC" w:rsidRDefault="005A3CFC" w:rsidP="005A3CFC">
      <w:pPr>
        <w:rPr>
          <w:lang w:bidi="en-US"/>
        </w:rPr>
      </w:pPr>
    </w:p>
    <w:p w:rsidR="005A3CFC" w:rsidRDefault="005A3CFC" w:rsidP="005A3CFC">
      <w:pPr>
        <w:rPr>
          <w:rFonts w:ascii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Додатна настава је оријентисана ка усвајању нових садржаја и припреми за такмичења из математике.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Садржаји који ће се обрађивати на додатној настави морају бити прилагођени нивоу такмичења за који се ученик припрема.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Обавезно је понављање Хероновог обрасца и увођење апарата за решавање Диофантских једначина и комбинаторике.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en-US"/>
        </w:rPr>
        <w:t>Сви садржаји морају бити прилагођени потребама ученика.</w:t>
      </w:r>
      <w:proofErr w:type="gramEnd"/>
    </w:p>
    <w:p w:rsidR="001B0975" w:rsidRDefault="001B0975" w:rsidP="001B0975">
      <w:pPr>
        <w:pStyle w:val="BodyText"/>
        <w:spacing w:before="30"/>
        <w:jc w:val="center"/>
        <w:rPr>
          <w:rFonts w:ascii="Times New Roman" w:hAnsi="Times New Roman" w:cs="Times New Roman"/>
          <w:sz w:val="24"/>
          <w:szCs w:val="24"/>
        </w:rPr>
      </w:pPr>
    </w:p>
    <w:p w:rsidR="001B0975" w:rsidRDefault="001B0975" w:rsidP="001B0975"/>
    <w:p w:rsidR="00A60234" w:rsidRDefault="00A60234"/>
    <w:sectPr w:rsidR="00A60234" w:rsidSect="001F2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57A7"/>
    <w:multiLevelType w:val="hybridMultilevel"/>
    <w:tmpl w:val="C5F8634E"/>
    <w:lvl w:ilvl="0" w:tplc="28407FC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F54C8"/>
    <w:multiLevelType w:val="hybridMultilevel"/>
    <w:tmpl w:val="AD3453B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B0975"/>
    <w:rsid w:val="000B2E9D"/>
    <w:rsid w:val="001A3019"/>
    <w:rsid w:val="001B0975"/>
    <w:rsid w:val="00200A0B"/>
    <w:rsid w:val="00231AFC"/>
    <w:rsid w:val="002A0D4F"/>
    <w:rsid w:val="002F0F39"/>
    <w:rsid w:val="004156B2"/>
    <w:rsid w:val="00537AA4"/>
    <w:rsid w:val="005A3CFC"/>
    <w:rsid w:val="005A757D"/>
    <w:rsid w:val="00605A8A"/>
    <w:rsid w:val="00645C23"/>
    <w:rsid w:val="0067737F"/>
    <w:rsid w:val="006B0462"/>
    <w:rsid w:val="006D5200"/>
    <w:rsid w:val="00770BEC"/>
    <w:rsid w:val="0089331F"/>
    <w:rsid w:val="009340BD"/>
    <w:rsid w:val="00951EAC"/>
    <w:rsid w:val="00A60234"/>
    <w:rsid w:val="00A7201A"/>
    <w:rsid w:val="00AC65E9"/>
    <w:rsid w:val="00B15E57"/>
    <w:rsid w:val="00C02201"/>
    <w:rsid w:val="00C65ECD"/>
    <w:rsid w:val="00EF1E39"/>
    <w:rsid w:val="00F8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75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1B0975"/>
    <w:pPr>
      <w:widowControl w:val="0"/>
      <w:autoSpaceDE w:val="0"/>
      <w:autoSpaceDN w:val="0"/>
      <w:spacing w:before="92" w:after="0" w:line="240" w:lineRule="auto"/>
      <w:ind w:left="5916" w:right="5908"/>
      <w:jc w:val="center"/>
      <w:outlineLvl w:val="0"/>
    </w:pPr>
    <w:rPr>
      <w:rFonts w:ascii="Arial" w:eastAsia="Arial" w:hAnsi="Arial" w:cs="Arial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1B0975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975"/>
    <w:rPr>
      <w:rFonts w:ascii="Arial" w:eastAsia="Arial" w:hAnsi="Arial" w:cs="Arial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1B0975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table" w:styleId="TableGrid">
    <w:name w:val="Table Grid"/>
    <w:basedOn w:val="TableNormal"/>
    <w:rsid w:val="001B0975"/>
    <w:pPr>
      <w:spacing w:after="0" w:line="240" w:lineRule="auto"/>
      <w:jc w:val="both"/>
    </w:pPr>
    <w:rPr>
      <w:lang w:val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aliases w:val="uvlaka 2,  uvlaka 2"/>
    <w:basedOn w:val="Normal"/>
    <w:link w:val="BodyTextChar"/>
    <w:qFormat/>
    <w:rsid w:val="001B097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aliases w:val="uvlaka 2 Char,  uvlaka 2 Char"/>
    <w:basedOn w:val="DefaultParagraphFont"/>
    <w:link w:val="BodyText"/>
    <w:rsid w:val="001B097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7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1B09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97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B0975"/>
    <w:rPr>
      <w:color w:val="0563C1" w:themeColor="hyperlink"/>
      <w:u w:val="single"/>
    </w:rPr>
  </w:style>
  <w:style w:type="paragraph" w:customStyle="1" w:styleId="basic-paragraph">
    <w:name w:val="basic-paragraph"/>
    <w:basedOn w:val="Normal"/>
    <w:rsid w:val="001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bold">
    <w:name w:val="normalbold"/>
    <w:basedOn w:val="DefaultParagraphFont"/>
    <w:rsid w:val="001B0975"/>
  </w:style>
  <w:style w:type="character" w:customStyle="1" w:styleId="normalitalic">
    <w:name w:val="normalitalic"/>
    <w:basedOn w:val="DefaultParagraphFont"/>
    <w:rsid w:val="001B0975"/>
  </w:style>
  <w:style w:type="paragraph" w:customStyle="1" w:styleId="normalbold1">
    <w:name w:val="normalbold1"/>
    <w:basedOn w:val="Normal"/>
    <w:rsid w:val="001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i-bold">
    <w:name w:val="levi-bold"/>
    <w:basedOn w:val="Normal"/>
    <w:rsid w:val="001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i-beli">
    <w:name w:val="levi-beli"/>
    <w:basedOn w:val="Normal"/>
    <w:rsid w:val="001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cript">
    <w:name w:val="subscript"/>
    <w:basedOn w:val="DefaultParagraphFont"/>
    <w:rsid w:val="001B0975"/>
  </w:style>
  <w:style w:type="character" w:customStyle="1" w:styleId="superscript">
    <w:name w:val="superscript"/>
    <w:basedOn w:val="DefaultParagraphFont"/>
    <w:rsid w:val="001B0975"/>
  </w:style>
  <w:style w:type="paragraph" w:customStyle="1" w:styleId="normalcentar">
    <w:name w:val="normalcentar"/>
    <w:basedOn w:val="Normal"/>
    <w:rsid w:val="001B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1EAC"/>
    <w:pPr>
      <w:ind w:left="720"/>
      <w:contextualSpacing/>
    </w:pPr>
    <w:rPr>
      <w:rFonts w:eastAsiaTheme="minorEastAsia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Randjelovic</dc:creator>
  <cp:keywords/>
  <dc:description/>
  <cp:lastModifiedBy>DSL</cp:lastModifiedBy>
  <cp:revision>2</cp:revision>
  <dcterms:created xsi:type="dcterms:W3CDTF">2021-07-07T09:06:00Z</dcterms:created>
  <dcterms:modified xsi:type="dcterms:W3CDTF">2021-07-07T09:06:00Z</dcterms:modified>
</cp:coreProperties>
</file>